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61" w:firstLine="2891" w:firstLineChars="80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湘西州民政局</w:t>
      </w:r>
    </w:p>
    <w:p>
      <w:pPr>
        <w:ind w:right="361" w:firstLine="722" w:firstLineChars="200"/>
        <w:jc w:val="both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2021年度省级彩票公益金绩效自评报告</w:t>
      </w:r>
    </w:p>
    <w:p>
      <w:pPr>
        <w:ind w:firstLine="600" w:firstLineChars="200"/>
        <w:jc w:val="center"/>
        <w:rPr>
          <w:rFonts w:hint="eastAsia" w:ascii="宋体" w:hAnsi="宋体" w:cs="宋体"/>
          <w:sz w:val="30"/>
          <w:szCs w:val="30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规范省级彩票公益金管理，切实提高资金使用效益，省财政厅下发了《湖南省财政厅关于做好2021年度中央对地方转移支付预算执行情况绩效自评工作的通知》，为做好2021年度省级彩票公益金使用情况绩效自评工作，根据《彩票公益金管理办法》第二十二条和《湖南省民政厅彩票公益金使用管理办法的通知》（湘民办函[2020]18号）第三十一条的规定，我单位对2021年省级彩票公益专项资金开展自评，现将自评结果汇报如下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一、资金分解下达情况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《和湖南省财政厅湖南省民政厅关于下达2021年度省级福利彩票公益金的通知》（湘财综指[2021]9号）文件下达我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省级彩票公益金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1082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万元，依据文件规定的资金使用范围，该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及时分配到位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具体分配情况如下：吉首市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25万元、泸溪县721万元、凤凰县26万元、花垣县55万元、保靖县25万元、古丈县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20万元、永顺县40万元、龙山县50万元、州本级120万元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二、绩效目标设定情况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泸溪县武溪镇敬老院建设项目；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2、完成全州 500人次养老服务人员培训；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3、完成湘西州民政局和八个县市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乡镇社工站示范点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，保障乡镇社工站购买服务顺利进行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4、完成“三区计划”项目顺利实施；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5、完成泸溪县、凤凰县“牵手计划”项目顺利实施；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6、完成吉首市、凤凰县、永顺县、龙山县乡村振兴示范点创建。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三、绩效目标完成情况分析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资金投入情况分析。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、项目资金到位情况分析</w:t>
      </w:r>
    </w:p>
    <w:p>
      <w:pPr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上级拨付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省级彩票公益金金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1082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42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.46万元，执行率8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7.10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%。资金指标一到位，我局立即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《湘西自治州州级财政专项资金管理办法》（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州政办发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[2020]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6号）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的有关规定，及时配合湘西州财政局将资金拨付到位。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、资金执行情况分析。</w:t>
      </w:r>
    </w:p>
    <w:p>
      <w:pPr>
        <w:numPr>
          <w:ilvl w:val="0"/>
          <w:numId w:val="0"/>
        </w:numPr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老年人福利类项目说明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①2021年使用省级福彩公益金公益金支持社会福利资金700万元用于泸溪县武溪镇敬老院改扩建养老服务设施建设，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武溪镇敬老院建筑面积3820平方米，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床位新增100张，验收合格率100%,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项该项目于2021年12月份完成并投入使用，入住特困人员达满意率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（资金使用完毕）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②2021年使用省级福彩公益金支持社会福利资金60万元用于湘西州养老服务人才队伍建设，培训养老护理员511人次,养老护理员工作服务能力和服务水平显著提升，参加培训的养老护理员满意度100%。（使用资金31.61万元，尚未使用28.39万元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社会公益类项目说明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①2021年共使用省级福彩公益金公益金支持社会福利资金250万元用于湘西州八县市社会工作站建设，开展一批面向老年人、残疾人、儿童和困难群众的社会工作和志愿服务项目，其中：支持乡镇（街道）社会工作站127个；培育社区社会组织33个，志愿服务组织11个；开展社会工作和志愿服务项目34个；为378883名老年人、残疾人、儿童和困难群众提供社会工作和志愿服务服务；开展个案服务550次、小组服务2184次、社区服务12666次、探访133849次，咨询解答82445次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（资金使用123.85万元，尚未使用126.15万元）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②2021年湘西州民政局本级收到省级福彩公益金支持社会福利资金20万元用于“三区计划”项目，已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保靖县“三区计划”项目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20万元。（资金使用完毕）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③2021年共使用省级福彩公益金公益金支持社会福利资金2万元用于支持泸溪县、凤凰县“牵手计划”项目的实施。泸溪县</w:t>
      </w:r>
      <w:r>
        <w:rPr>
          <w:rFonts w:hint="eastAsia" w:ascii="仿宋_GB2312" w:hAnsi="仿宋_GB2312" w:eastAsia="仿宋_GB2312" w:cs="仿宋_GB2312"/>
          <w:sz w:val="32"/>
          <w:szCs w:val="32"/>
        </w:rPr>
        <w:t>牵手计划帮扶189名困境儿童，保障了困境儿童的合法权益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凤凰县已完成牵手计划1万元，用于和省外工作站牵手计划。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（资金使用完毕）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民政公共服务类项目说明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2021年共使用省级福彩公益金公益金支持社会福利资金50万元用于吉首市、凤凰县、永顺县、龙山县乡村振兴示范创建项目。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（资金使用25万元，尚未使用25万元）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吉首市：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上级拨付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省级彩票公益金金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用于中港花园乡村振兴改造项目，该项目正在实施，资金未付。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凤凰县：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上级拨付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省级彩票公益金金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用于乡村振兴示范创建宣传。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永顺县：2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上级拨付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省级彩票公益金金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乡村振兴示范创建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试点——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永顺县塔卧镇塔卧社区儿童之家及老年活动中心改造项目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龙山县：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年度使用省级彩票公益支持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乡村振兴示范创建茨岩塘镇茨岩社区（支部联基层）20万元。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强化茨岩社区综合服务平台基础建设，打造乡村振兴示范点。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总体绩效目标完成情况分析。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收到省级福彩公益金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1082万元，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902.46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本着为民服务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、提高服务水平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的理念，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主要用于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泸溪县武溪镇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敬老院建设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、全州养老服务人员培训、乡镇社会工作站建设、“三区计划”、“牵手计划”及乡村振兴示范创建等项目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3.绩效指标完成情况分析。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、产出指标完成情况分析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①数量指标：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新建养老服务机构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1所，建筑面积3820平方米；乡村振兴示范点创建3个，乡镇（街道）社会工作站点87个；培训养老服务从业人员186人。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质量指标：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进一步改善养老机构条件和环境，进一步加强养老服务人员能力和水平的提升。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时效指标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重点民生实事项目资金按进度进行拨付，乡镇示范点社工站站点建设完工验收后一次性付清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④成本指标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资金严格按照上级文件要求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实施项目。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、效益指标完成情况分析。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①社会效益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提高群众对民政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领域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政策的知晓率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，同时也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提高基层民政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服务能力和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服务水平。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②可持续影响指标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进一步改善养老机构的入住条件。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、满意度指标完成情况分析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养老机构入住老年人、参与培训的养老服务人员、乡镇社工站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服务对象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满意度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达</w:t>
      </w: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%以上。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四、偏离绩效目标原因和下一步改进措施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福彩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公益金绩效指标总体完成较好，但因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有的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项目资金需按进度拨付，故而使用进度较慢。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下一步改进措施：我局将在项目实施过程中，加快前期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考察及筛选审核过程，认真实施各项项目，进一步强化绩效管理理念，健全完善制度办法，切实加强组织领导，深入推进评价工作，提高整体绩效管理水平。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五、绩效自评结果拟应用和公开情况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我局将根据要求进行公开，并把绩效自评结果作为分配资金、完善政策的重要依据。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0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4C8"/>
    <w:rsid w:val="0003224B"/>
    <w:rsid w:val="002024C8"/>
    <w:rsid w:val="0022116B"/>
    <w:rsid w:val="002725B8"/>
    <w:rsid w:val="002803B2"/>
    <w:rsid w:val="003674EC"/>
    <w:rsid w:val="00456D6A"/>
    <w:rsid w:val="004C04E5"/>
    <w:rsid w:val="00625F94"/>
    <w:rsid w:val="007D5540"/>
    <w:rsid w:val="008B74C6"/>
    <w:rsid w:val="00A94A0D"/>
    <w:rsid w:val="00D701F0"/>
    <w:rsid w:val="00F4175E"/>
    <w:rsid w:val="00F577D7"/>
    <w:rsid w:val="010B0137"/>
    <w:rsid w:val="07796E68"/>
    <w:rsid w:val="0E293F07"/>
    <w:rsid w:val="14F1001D"/>
    <w:rsid w:val="15271C1E"/>
    <w:rsid w:val="1574121D"/>
    <w:rsid w:val="173A65B9"/>
    <w:rsid w:val="1A2C14ED"/>
    <w:rsid w:val="22817CC5"/>
    <w:rsid w:val="26750720"/>
    <w:rsid w:val="29BE4439"/>
    <w:rsid w:val="2F8C025C"/>
    <w:rsid w:val="359E3674"/>
    <w:rsid w:val="3BD3E56B"/>
    <w:rsid w:val="3BF04380"/>
    <w:rsid w:val="3DBFBA40"/>
    <w:rsid w:val="3ECF7E98"/>
    <w:rsid w:val="432D744B"/>
    <w:rsid w:val="4766F4B8"/>
    <w:rsid w:val="48EB60FE"/>
    <w:rsid w:val="497F3570"/>
    <w:rsid w:val="57F978F5"/>
    <w:rsid w:val="5DF550E4"/>
    <w:rsid w:val="60B81B38"/>
    <w:rsid w:val="62FD06D7"/>
    <w:rsid w:val="6AEF837A"/>
    <w:rsid w:val="6BFD5A65"/>
    <w:rsid w:val="6D23699C"/>
    <w:rsid w:val="6D9F32CF"/>
    <w:rsid w:val="6DFF77A8"/>
    <w:rsid w:val="714C05CE"/>
    <w:rsid w:val="73D76FD3"/>
    <w:rsid w:val="73FEDBD7"/>
    <w:rsid w:val="76982487"/>
    <w:rsid w:val="78E716AC"/>
    <w:rsid w:val="7CD52885"/>
    <w:rsid w:val="7E8E2C04"/>
    <w:rsid w:val="7ED51E2E"/>
    <w:rsid w:val="7F6F72C8"/>
    <w:rsid w:val="7FFFB0A2"/>
    <w:rsid w:val="B4FB1D06"/>
    <w:rsid w:val="BF7D46AE"/>
    <w:rsid w:val="E3FF8C9F"/>
    <w:rsid w:val="E72C2CB6"/>
    <w:rsid w:val="F3E5AD55"/>
    <w:rsid w:val="F5DE38E6"/>
    <w:rsid w:val="F77F166A"/>
    <w:rsid w:val="F7FB469A"/>
    <w:rsid w:val="FBBE48A1"/>
    <w:rsid w:val="FDBFB5F4"/>
    <w:rsid w:val="FDF29849"/>
    <w:rsid w:val="FF75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200" w:leftChars="0" w:firstLine="420" w:firstLineChars="200"/>
    </w:pPr>
    <w:rPr>
      <w:rFonts w:ascii="仿宋_GB2312" w:eastAsia="仿宋_GB2312"/>
      <w:sz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182</Words>
  <Characters>1040</Characters>
  <Lines>8</Lines>
  <Paragraphs>2</Paragraphs>
  <TotalTime>19</TotalTime>
  <ScaleCrop>false</ScaleCrop>
  <LinksUpToDate>false</LinksUpToDate>
  <CharactersWithSpaces>1220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2022-03-22T06:06:00Z</dcterms:created>
  <dc:creator>China</dc:creator>
  <cp:lastModifiedBy>向建华</cp:lastModifiedBy>
  <cp:lastPrinted>2022-03-23T00:13:00Z</cp:lastPrinted>
  <dcterms:modified xsi:type="dcterms:W3CDTF">2022-03-23T09:15:33Z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